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851F3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7285A" w:rsidRPr="000C44AC" w:rsidRDefault="0067285A" w:rsidP="00851F3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7285A" w:rsidRPr="000C44AC" w:rsidRDefault="001C4B94" w:rsidP="00851F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7285A" w:rsidRPr="000C44A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67285A" w:rsidRPr="000C44AC">
        <w:rPr>
          <w:color w:val="000000"/>
          <w:sz w:val="24"/>
          <w:szCs w:val="24"/>
        </w:rPr>
        <w:t xml:space="preserve"> теплоснабжения</w:t>
      </w:r>
    </w:p>
    <w:p w:rsidR="0067285A" w:rsidRPr="000C44AC" w:rsidRDefault="00344FB3" w:rsidP="00851F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67285A" w:rsidRPr="000C44AC" w:rsidRDefault="0067285A" w:rsidP="00851F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0C44AC">
        <w:rPr>
          <w:color w:val="000000"/>
          <w:sz w:val="24"/>
          <w:szCs w:val="24"/>
        </w:rPr>
        <w:t xml:space="preserve"> «Андегский сельсовет» </w:t>
      </w:r>
      <w:r w:rsidR="00D532EB">
        <w:rPr>
          <w:color w:val="000000"/>
          <w:sz w:val="24"/>
          <w:szCs w:val="24"/>
        </w:rPr>
        <w:t xml:space="preserve">ЗР </w:t>
      </w:r>
      <w:r w:rsidRPr="000C44AC">
        <w:rPr>
          <w:color w:val="000000"/>
          <w:sz w:val="24"/>
          <w:szCs w:val="24"/>
        </w:rPr>
        <w:t xml:space="preserve">НАО </w:t>
      </w:r>
    </w:p>
    <w:p w:rsidR="00851F3D" w:rsidRDefault="00851F3D" w:rsidP="00851F3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255C0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7285A" w:rsidRDefault="0067285A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52428" w:rsidRDefault="0045242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EB3D53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GoBack"/>
      <w:bookmarkEnd w:id="1"/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D532EB" w:rsidRDefault="00B552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D532EB">
            <w:fldChar w:fldCharType="begin"/>
          </w:r>
          <w:r w:rsidR="00F400C2" w:rsidRPr="00D532EB">
            <w:instrText xml:space="preserve"> TOC \h \u \z </w:instrText>
          </w:r>
          <w:r w:rsidRPr="00D532EB">
            <w:fldChar w:fldCharType="separate"/>
          </w:r>
          <w:r w:rsidRPr="00D532EB">
            <w:fldChar w:fldCharType="begin"/>
          </w:r>
          <w:r w:rsidR="00F400C2" w:rsidRPr="00D532EB">
            <w:instrText xml:space="preserve"> PAGEREF _2s8eyo1 \h </w:instrText>
          </w:r>
          <w:r w:rsidRPr="00D532EB">
            <w:fldChar w:fldCharType="separate"/>
          </w:r>
          <w:r w:rsidR="00F400C2" w:rsidRPr="00D532EB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D532EB">
            <w:rPr>
              <w:color w:val="000000"/>
              <w:sz w:val="24"/>
              <w:szCs w:val="24"/>
            </w:rPr>
            <w:tab/>
          </w:r>
          <w:r w:rsidRPr="00D532EB">
            <w:fldChar w:fldCharType="end"/>
          </w:r>
        </w:p>
        <w:p w:rsidR="00BA4002" w:rsidRPr="00D532EB" w:rsidRDefault="0088679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D532EB">
              <w:rPr>
                <w:color w:val="000000"/>
                <w:sz w:val="24"/>
                <w:szCs w:val="24"/>
              </w:rPr>
              <w:t>9.1.</w:t>
            </w:r>
            <w:r w:rsidR="00F400C2" w:rsidRPr="00D532EB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D532E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532EB" w:rsidRDefault="0088679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D532EB">
              <w:rPr>
                <w:color w:val="000000"/>
                <w:sz w:val="24"/>
                <w:szCs w:val="24"/>
              </w:rPr>
              <w:t>9.2.</w:t>
            </w:r>
            <w:r w:rsidR="00F400C2" w:rsidRPr="00D532EB">
              <w:rPr>
                <w:color w:val="000000"/>
                <w:sz w:val="24"/>
                <w:szCs w:val="24"/>
              </w:rPr>
              <w:tab/>
              <w:t xml:space="preserve">Выбор и обоснование метода регулирования отпуска тепловой энергии </w:t>
            </w:r>
            <w:r w:rsidR="00FD6950">
              <w:rPr>
                <w:color w:val="000000"/>
                <w:sz w:val="24"/>
                <w:szCs w:val="24"/>
              </w:rPr>
              <w:br/>
            </w:r>
            <w:r w:rsidR="00F400C2" w:rsidRPr="00D532EB">
              <w:rPr>
                <w:color w:val="000000"/>
                <w:sz w:val="24"/>
                <w:szCs w:val="24"/>
              </w:rPr>
              <w:t>от источников тепловой энергии</w:t>
            </w:r>
            <w:r w:rsidR="00F400C2" w:rsidRPr="00D532E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532EB" w:rsidRDefault="0088679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D532EB">
              <w:rPr>
                <w:color w:val="000000"/>
                <w:sz w:val="24"/>
                <w:szCs w:val="24"/>
              </w:rPr>
              <w:t>9.3.</w:t>
            </w:r>
            <w:r w:rsidR="00F400C2" w:rsidRPr="00D532EB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D532E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532EB" w:rsidRDefault="0088679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D532EB">
              <w:rPr>
                <w:color w:val="000000"/>
                <w:sz w:val="24"/>
                <w:szCs w:val="24"/>
              </w:rPr>
              <w:t>9.4.</w:t>
            </w:r>
            <w:r w:rsidR="00F400C2" w:rsidRPr="00D532EB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D532E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532EB" w:rsidRDefault="0088679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D532EB">
              <w:rPr>
                <w:color w:val="000000"/>
                <w:sz w:val="24"/>
                <w:szCs w:val="24"/>
              </w:rPr>
              <w:t>9.5.</w:t>
            </w:r>
            <w:r w:rsidR="00F400C2" w:rsidRPr="00D532EB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D532E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532EB" w:rsidRDefault="0088679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D532EB">
              <w:rPr>
                <w:color w:val="000000"/>
                <w:sz w:val="24"/>
                <w:szCs w:val="24"/>
              </w:rPr>
              <w:t>9.6.</w:t>
            </w:r>
            <w:r w:rsidR="00F400C2" w:rsidRPr="00D532EB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D532E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532EB" w:rsidRDefault="0088679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F400C2" w:rsidRPr="00D532EB">
              <w:rPr>
                <w:color w:val="000000"/>
                <w:sz w:val="24"/>
                <w:szCs w:val="24"/>
              </w:rPr>
              <w:t>9.7.</w:t>
            </w:r>
            <w:r w:rsidR="00F400C2" w:rsidRPr="00D532EB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</w:hyperlink>
        </w:p>
        <w:p w:rsidR="00BA4002" w:rsidRDefault="00B55212">
          <w:pPr>
            <w:spacing w:after="120" w:line="240" w:lineRule="auto"/>
            <w:ind w:firstLine="0"/>
          </w:pPr>
          <w:r w:rsidRPr="00D532EB"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C73821">
      <w:pPr>
        <w:pStyle w:val="1"/>
        <w:numPr>
          <w:ilvl w:val="0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04EE1" w:rsidRPr="005A0DB6" w:rsidRDefault="00EE3400" w:rsidP="00E04EE1">
      <w:pPr>
        <w:pStyle w:val="Default"/>
        <w:ind w:firstLine="709"/>
        <w:jc w:val="both"/>
        <w:rPr>
          <w:color w:val="auto"/>
        </w:rPr>
      </w:pPr>
      <w:r w:rsidRPr="00EE3400">
        <w:t>Предложения отсутствуют по причине отсутствия в</w:t>
      </w:r>
      <w:r w:rsidR="00C848AF">
        <w:t xml:space="preserve"> официальной</w:t>
      </w:r>
      <w:r w:rsidRPr="00EE3400">
        <w:t xml:space="preserve"> эксплуатации открытых систем теплоснабжения.</w:t>
      </w:r>
      <w:r w:rsidR="00E04EE1">
        <w:t xml:space="preserve"> </w:t>
      </w:r>
      <w:r w:rsidR="00E04EE1" w:rsidRPr="005A0DB6">
        <w:rPr>
          <w:color w:val="auto"/>
        </w:rPr>
        <w:t>Открыт</w:t>
      </w:r>
      <w:r w:rsidR="00E04EE1">
        <w:rPr>
          <w:color w:val="auto"/>
        </w:rPr>
        <w:t>ые</w:t>
      </w:r>
      <w:r w:rsidR="00E04EE1" w:rsidRPr="005A0DB6">
        <w:rPr>
          <w:color w:val="auto"/>
        </w:rPr>
        <w:t xml:space="preserve"> систем</w:t>
      </w:r>
      <w:r w:rsidR="00E04EE1">
        <w:rPr>
          <w:color w:val="auto"/>
        </w:rPr>
        <w:t>ы</w:t>
      </w:r>
      <w:r w:rsidR="00E04EE1" w:rsidRPr="005A0DB6">
        <w:rPr>
          <w:color w:val="auto"/>
        </w:rPr>
        <w:t xml:space="preserve"> теплоснабжения на территории поселения – отсутствуют. Применение открытых систем теплоснабжения не планируется.</w:t>
      </w:r>
    </w:p>
    <w:p w:rsid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</w:p>
    <w:p w:rsidR="00BA4002" w:rsidRPr="00EE340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EE3400">
        <w:rPr>
          <w:sz w:val="24"/>
          <w:szCs w:val="24"/>
        </w:rPr>
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BA4002" w:rsidRPr="00EE3400" w:rsidRDefault="00F400C2" w:rsidP="00C73821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EE3400">
        <w:rPr>
          <w:sz w:val="24"/>
          <w:szCs w:val="24"/>
        </w:rPr>
        <w:t>В системе теплоснабжения по состоянию на 202</w:t>
      </w:r>
      <w:r w:rsidR="00255C09">
        <w:rPr>
          <w:sz w:val="24"/>
          <w:szCs w:val="24"/>
        </w:rPr>
        <w:t>4</w:t>
      </w:r>
      <w:r w:rsidRPr="00EE3400">
        <w:rPr>
          <w:sz w:val="24"/>
          <w:szCs w:val="24"/>
        </w:rPr>
        <w:t xml:space="preserve"> г. горячего водоснабжени</w:t>
      </w:r>
      <w:r w:rsidR="00EE3400" w:rsidRPr="00EE340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</w:t>
      </w:r>
      <w:r w:rsidR="00C73821" w:rsidRPr="00EE3400">
        <w:rPr>
          <w:sz w:val="24"/>
          <w:szCs w:val="24"/>
        </w:rPr>
        <w:t>не,</w:t>
      </w:r>
      <w:r w:rsidR="00EE3400" w:rsidRPr="00EE3400">
        <w:rPr>
          <w:sz w:val="24"/>
          <w:szCs w:val="24"/>
        </w:rPr>
        <w:t xml:space="preserve"> оказывается.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В соответствии с п.8 ст.40 Федерального закона от 7 декабря 2011 года №416-ФЗ </w:t>
      </w:r>
      <w:r w:rsidR="00255C09">
        <w:rPr>
          <w:sz w:val="24"/>
          <w:szCs w:val="24"/>
        </w:rPr>
        <w:t xml:space="preserve">                         </w:t>
      </w:r>
      <w:r w:rsidRPr="00616871">
        <w:rPr>
          <w:sz w:val="24"/>
          <w:szCs w:val="24"/>
        </w:rPr>
        <w:t xml:space="preserve">«О водоснабжении и водоотведении»: в случае, если горячее водоснабжение осуществляется </w:t>
      </w:r>
      <w:r w:rsidR="00255C09">
        <w:rPr>
          <w:sz w:val="24"/>
          <w:szCs w:val="24"/>
        </w:rPr>
        <w:t xml:space="preserve">                   </w:t>
      </w:r>
      <w:r w:rsidRPr="00616871">
        <w:rPr>
          <w:sz w:val="24"/>
          <w:szCs w:val="24"/>
        </w:rPr>
        <w:t xml:space="preserve">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</w:t>
      </w:r>
      <w:r w:rsidR="00255C09">
        <w:rPr>
          <w:sz w:val="24"/>
          <w:szCs w:val="24"/>
        </w:rPr>
        <w:t xml:space="preserve">                             </w:t>
      </w:r>
      <w:r w:rsidRPr="00616871">
        <w:rPr>
          <w:sz w:val="24"/>
          <w:szCs w:val="24"/>
        </w:rPr>
        <w:t>с использованием открытых систем теплоснабжения (горячего водоснабжения) и перевод абонентов, подключенных к таким системам, на иные системы горячего водоснабжения)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ГВС 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  <w:r w:rsidR="00C848AF">
        <w:rPr>
          <w:sz w:val="24"/>
          <w:szCs w:val="24"/>
        </w:rPr>
        <w:t xml:space="preserve"> Изменение температуры происходит согласно графика тепловой сети.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с Постановлением правительства РФ от 16.05.2014 №452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Default="00BA4002" w:rsidP="00C73821">
      <w:pPr>
        <w:spacing w:line="240" w:lineRule="auto"/>
        <w:rPr>
          <w:sz w:val="24"/>
          <w:szCs w:val="24"/>
        </w:rPr>
      </w:pPr>
    </w:p>
    <w:p w:rsidR="00344FB3" w:rsidRPr="00616871" w:rsidRDefault="00344FB3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lastRenderedPageBreak/>
        <w:t>Предложения по источникам инвестиций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Наиболее значительные финансовые вложения требуются для устройства ИТП у потребителей. Необходимо также обратить внимание на то, что данные системы конструктивно располагаются внутри дома, относятся к общедомовым инженерным системам и соответственно, должны принадлежать собственникам квартир и помещений МКД (многоквартирного дома).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этой связи в качестве источников финансирования ИТП могут являться: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- целевые платежи населения и других собственников помещений. 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Для осуществления реконструкции тепловых и водопроводных сетей, а также источников ресурсоснабжающих организаций наиболее очевидной является схема финансирования за счет собственных средств. При этом необходимо учитывать следующие факторы: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1. Собственные средства организации, которые ресурсоснабжающие организации могут направить на финансирование проекта, ограничены объемом амортизационных отчислений, включенных в необходимую валовую выручку по тепловой энергии или холодной воде.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2. Основные фонды ресурсоснабжающих организаций, работающих на территории</w:t>
      </w:r>
      <w:r w:rsidR="00E04EE1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>, имеют износ, поэтому, как правило, они используют источник финансирования – амортизационные отчисления на реконструкцию своих объектов в целях обеспечения надежности и качества.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Выполнение мероприятий по реконструкцию тепловых сетей и источников теплоснабжающих организаций с привлечением средств инвесторов, а также бюджетного финансирования в данной схеме не рассматривалось.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</w:t>
      </w:r>
      <w:r w:rsidR="00344FB3">
        <w:rPr>
          <w:sz w:val="24"/>
          <w:szCs w:val="24"/>
        </w:rPr>
        <w:t xml:space="preserve"> н</w:t>
      </w:r>
      <w:r w:rsidRPr="00616871">
        <w:rPr>
          <w:sz w:val="24"/>
          <w:szCs w:val="24"/>
        </w:rPr>
        <w:t>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</w:r>
    </w:p>
    <w:p w:rsidR="00BA4002" w:rsidRPr="00616871" w:rsidRDefault="00EE3400" w:rsidP="00C73821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sectPr w:rsidR="00BA4002" w:rsidRPr="00616871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79D" w:rsidRDefault="0088679D">
      <w:pPr>
        <w:spacing w:line="240" w:lineRule="auto"/>
      </w:pPr>
      <w:r>
        <w:separator/>
      </w:r>
    </w:p>
  </w:endnote>
  <w:endnote w:type="continuationSeparator" w:id="0">
    <w:p w:rsidR="0088679D" w:rsidRDefault="008867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5521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5521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5521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55212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Pr="00344FB3" w:rsidRDefault="00344FB3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 w:rsidRPr="00344FB3">
      <w:rPr>
        <w:sz w:val="16"/>
        <w:szCs w:val="16"/>
      </w:rPr>
      <w:t>р</w:t>
    </w:r>
    <w:r w:rsidR="00616871" w:rsidRPr="00344FB3">
      <w:rPr>
        <w:sz w:val="16"/>
        <w:szCs w:val="16"/>
      </w:rPr>
      <w:t>п. Искателей</w:t>
    </w:r>
  </w:p>
  <w:p w:rsidR="00616871" w:rsidRPr="00344FB3" w:rsidRDefault="00255C09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>
      <w:rPr>
        <w:sz w:val="16"/>
        <w:szCs w:val="16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511B48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11B48">
      <w:rPr>
        <w:color w:val="000000"/>
        <w:sz w:val="16"/>
        <w:szCs w:val="16"/>
      </w:rPr>
      <w:t xml:space="preserve">Страница </w:t>
    </w:r>
    <w:r w:rsidR="00B55212" w:rsidRPr="00511B48">
      <w:rPr>
        <w:color w:val="000000"/>
        <w:sz w:val="16"/>
        <w:szCs w:val="16"/>
      </w:rPr>
      <w:fldChar w:fldCharType="begin"/>
    </w:r>
    <w:r w:rsidRPr="00511B48">
      <w:rPr>
        <w:color w:val="000000"/>
        <w:sz w:val="16"/>
        <w:szCs w:val="16"/>
      </w:rPr>
      <w:instrText>PAGE</w:instrText>
    </w:r>
    <w:r w:rsidR="00B55212" w:rsidRPr="00511B48">
      <w:rPr>
        <w:color w:val="000000"/>
        <w:sz w:val="16"/>
        <w:szCs w:val="16"/>
      </w:rPr>
      <w:fldChar w:fldCharType="separate"/>
    </w:r>
    <w:r w:rsidR="0021243D">
      <w:rPr>
        <w:noProof/>
        <w:color w:val="000000"/>
        <w:sz w:val="16"/>
        <w:szCs w:val="16"/>
      </w:rPr>
      <w:t>3</w:t>
    </w:r>
    <w:r w:rsidR="00B55212" w:rsidRPr="00511B48">
      <w:rPr>
        <w:color w:val="000000"/>
        <w:sz w:val="16"/>
        <w:szCs w:val="16"/>
      </w:rPr>
      <w:fldChar w:fldCharType="end"/>
    </w:r>
    <w:r w:rsidRPr="00511B48">
      <w:rPr>
        <w:color w:val="000000"/>
        <w:sz w:val="16"/>
        <w:szCs w:val="16"/>
      </w:rPr>
      <w:t xml:space="preserve"> из </w:t>
    </w:r>
    <w:r w:rsidR="00B55212" w:rsidRPr="00511B48">
      <w:rPr>
        <w:color w:val="000000"/>
        <w:sz w:val="16"/>
        <w:szCs w:val="16"/>
      </w:rPr>
      <w:fldChar w:fldCharType="begin"/>
    </w:r>
    <w:r w:rsidRPr="00511B48">
      <w:rPr>
        <w:color w:val="000000"/>
        <w:sz w:val="16"/>
        <w:szCs w:val="16"/>
      </w:rPr>
      <w:instrText>NUMPAGES</w:instrText>
    </w:r>
    <w:r w:rsidR="00B55212" w:rsidRPr="00511B48">
      <w:rPr>
        <w:color w:val="000000"/>
        <w:sz w:val="16"/>
        <w:szCs w:val="16"/>
      </w:rPr>
      <w:fldChar w:fldCharType="separate"/>
    </w:r>
    <w:r w:rsidR="0021243D">
      <w:rPr>
        <w:noProof/>
        <w:color w:val="000000"/>
        <w:sz w:val="16"/>
        <w:szCs w:val="16"/>
      </w:rPr>
      <w:t>4</w:t>
    </w:r>
    <w:r w:rsidR="00B55212" w:rsidRPr="00511B48">
      <w:rPr>
        <w:color w:val="000000"/>
        <w:sz w:val="16"/>
        <w:szCs w:val="16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79D" w:rsidRDefault="0088679D">
      <w:pPr>
        <w:spacing w:line="240" w:lineRule="auto"/>
      </w:pPr>
      <w:r>
        <w:separator/>
      </w:r>
    </w:p>
  </w:footnote>
  <w:footnote w:type="continuationSeparator" w:id="0">
    <w:p w:rsidR="0088679D" w:rsidRDefault="008867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821" w:rsidRDefault="00C73821" w:rsidP="00C738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МО «</w:t>
    </w:r>
    <w:r w:rsidR="00757147">
      <w:rPr>
        <w:color w:val="000000"/>
        <w:sz w:val="20"/>
        <w:szCs w:val="20"/>
      </w:rPr>
      <w:t>Андегский</w:t>
    </w:r>
    <w:r w:rsidR="003E62CE">
      <w:rPr>
        <w:color w:val="000000"/>
        <w:sz w:val="20"/>
        <w:szCs w:val="20"/>
      </w:rPr>
      <w:t xml:space="preserve"> </w:t>
    </w:r>
    <w:r>
      <w:rPr>
        <w:color w:val="000000"/>
        <w:sz w:val="20"/>
        <w:szCs w:val="20"/>
      </w:rPr>
      <w:t>сельсовет» НАО</w:t>
    </w:r>
    <w:r>
      <w:rPr>
        <w:color w:val="000000"/>
        <w:sz w:val="20"/>
        <w:szCs w:val="20"/>
      </w:rPr>
      <w:br/>
      <w:t>на период с 2021 по 2038 г.</w:t>
    </w:r>
  </w:p>
  <w:p w:rsidR="00C73821" w:rsidRDefault="00C73821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2EB" w:rsidRDefault="00D532EB" w:rsidP="00D532EB">
    <w:pPr>
      <w:spacing w:line="240" w:lineRule="auto"/>
      <w:ind w:firstLine="0"/>
      <w:jc w:val="center"/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>Схема теплоснабжения Сельского поселения «Андегский сельсовет» ЗР НАО</w:t>
    </w:r>
    <w:r>
      <w:rPr>
        <w:color w:val="000000" w:themeColor="text1"/>
        <w:sz w:val="20"/>
        <w:szCs w:val="20"/>
      </w:rPr>
      <w:br/>
      <w:t>(на период 2021-2038 г.)</w:t>
    </w: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125817"/>
    <w:rsid w:val="00176BD7"/>
    <w:rsid w:val="001C4B94"/>
    <w:rsid w:val="001D1B25"/>
    <w:rsid w:val="0021243D"/>
    <w:rsid w:val="00255C09"/>
    <w:rsid w:val="002C7294"/>
    <w:rsid w:val="00324834"/>
    <w:rsid w:val="00344FB3"/>
    <w:rsid w:val="003E62CE"/>
    <w:rsid w:val="00452428"/>
    <w:rsid w:val="00511B48"/>
    <w:rsid w:val="00581556"/>
    <w:rsid w:val="005842F2"/>
    <w:rsid w:val="00616871"/>
    <w:rsid w:val="0067285A"/>
    <w:rsid w:val="006B4FFD"/>
    <w:rsid w:val="006F7F5C"/>
    <w:rsid w:val="0074361D"/>
    <w:rsid w:val="00757147"/>
    <w:rsid w:val="00846F5B"/>
    <w:rsid w:val="00851F3D"/>
    <w:rsid w:val="00883163"/>
    <w:rsid w:val="0088679D"/>
    <w:rsid w:val="00887BC4"/>
    <w:rsid w:val="00962629"/>
    <w:rsid w:val="009C29F2"/>
    <w:rsid w:val="00A43A1B"/>
    <w:rsid w:val="00AA04FF"/>
    <w:rsid w:val="00B319FB"/>
    <w:rsid w:val="00B55212"/>
    <w:rsid w:val="00BA4002"/>
    <w:rsid w:val="00C73821"/>
    <w:rsid w:val="00C848AF"/>
    <w:rsid w:val="00CE6EB9"/>
    <w:rsid w:val="00D02393"/>
    <w:rsid w:val="00D532EB"/>
    <w:rsid w:val="00E04EE1"/>
    <w:rsid w:val="00E76D73"/>
    <w:rsid w:val="00E94E49"/>
    <w:rsid w:val="00EB3D53"/>
    <w:rsid w:val="00EC218E"/>
    <w:rsid w:val="00EE3400"/>
    <w:rsid w:val="00F400C2"/>
    <w:rsid w:val="00F52D83"/>
    <w:rsid w:val="00FD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55CBC"/>
  <w15:docId w15:val="{1A1D8C48-E9A2-40F0-9F8C-B098058F5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4FFD"/>
  </w:style>
  <w:style w:type="paragraph" w:styleId="1">
    <w:name w:val="heading 1"/>
    <w:basedOn w:val="a"/>
    <w:next w:val="a"/>
    <w:rsid w:val="006B4FF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6B4FF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6B4FF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6B4FF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6B4FF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6B4FF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B4FF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B4FFD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6B4FFD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6B4FF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6B4FF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6B4FF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6B4FF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customStyle="1" w:styleId="Default">
    <w:name w:val="Default"/>
    <w:rsid w:val="00E04EE1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176B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6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31</cp:revision>
  <dcterms:created xsi:type="dcterms:W3CDTF">2021-05-13T07:03:00Z</dcterms:created>
  <dcterms:modified xsi:type="dcterms:W3CDTF">2025-06-09T11:41:00Z</dcterms:modified>
</cp:coreProperties>
</file>